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0001952093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8"/>
        <w:gridCol w:w="4177"/>
      </w:tblGrid>
      <w:tr>
        <w:trPr/>
        <w:tc>
          <w:tcPr>
            <w:tcW w:w="6028" w:type="dxa"/>
            <w:tcBorders/>
            <w:vAlign w:val="center"/>
          </w:tcPr>
          <w:p>
            <w:pPr>
              <w:pStyle w:val="TableContents"/>
              <w:bidi w:val="0"/>
              <w:spacing w:before="0" w:after="283"/>
              <w:jc w:val="left"/>
              <w:rPr/>
            </w:pPr>
            <w:r>
              <w:rPr/>
              <w:t>Name of Issuer</w:t>
            </w:r>
          </w:p>
        </w:tc>
        <w:tc>
          <w:tcPr>
            <w:tcW w:w="4177" w:type="dxa"/>
            <w:tcBorders/>
            <w:vAlign w:val="center"/>
          </w:tcPr>
          <w:p>
            <w:pPr>
              <w:pStyle w:val="TableContents"/>
              <w:bidi w:val="0"/>
              <w:spacing w:before="0" w:after="0"/>
              <w:jc w:val="left"/>
              <w:rPr/>
            </w:pPr>
            <w:r>
              <w:rPr/>
              <w:t>TORO CO</w:t>
            </w:r>
          </w:p>
        </w:tc>
      </w:tr>
      <w:tr>
        <w:trPr/>
        <w:tc>
          <w:tcPr>
            <w:tcW w:w="6028" w:type="dxa"/>
            <w:tcBorders/>
            <w:vAlign w:val="center"/>
          </w:tcPr>
          <w:p>
            <w:pPr>
              <w:pStyle w:val="TableContents"/>
              <w:bidi w:val="0"/>
              <w:spacing w:before="0" w:after="283"/>
              <w:jc w:val="left"/>
              <w:rPr/>
            </w:pPr>
            <w:r>
              <w:rPr/>
              <w:t>SEC File Number</w:t>
            </w:r>
          </w:p>
        </w:tc>
        <w:tc>
          <w:tcPr>
            <w:tcW w:w="4177" w:type="dxa"/>
            <w:tcBorders/>
            <w:vAlign w:val="center"/>
          </w:tcPr>
          <w:p>
            <w:pPr>
              <w:pStyle w:val="TableContents"/>
              <w:bidi w:val="0"/>
              <w:spacing w:before="0" w:after="0"/>
              <w:jc w:val="left"/>
              <w:rPr/>
            </w:pPr>
            <w:r>
              <w:rPr/>
              <w:t>001-08649</w:t>
            </w:r>
          </w:p>
        </w:tc>
      </w:tr>
      <w:tr>
        <w:trPr/>
        <w:tc>
          <w:tcPr>
            <w:tcW w:w="6028" w:type="dxa"/>
            <w:tcBorders/>
            <w:vAlign w:val="center"/>
          </w:tcPr>
          <w:p>
            <w:pPr>
              <w:pStyle w:val="TableContents"/>
              <w:bidi w:val="0"/>
              <w:spacing w:before="0" w:after="283"/>
              <w:jc w:val="left"/>
              <w:rPr/>
            </w:pPr>
            <w:r>
              <w:rPr/>
              <w:t>Address of Issuer</w:t>
            </w:r>
          </w:p>
        </w:tc>
        <w:tc>
          <w:tcPr>
            <w:tcW w:w="4177" w:type="dxa"/>
            <w:tcBorders/>
            <w:vAlign w:val="center"/>
          </w:tcPr>
          <w:p>
            <w:pPr>
              <w:pStyle w:val="TableContents"/>
              <w:bidi w:val="0"/>
              <w:spacing w:before="0" w:after="0"/>
              <w:jc w:val="left"/>
              <w:rPr/>
            </w:pPr>
            <w:r>
              <w:rPr/>
              <w:t>8111 LYNDALE AVE SOUTH</w:t>
              <w:br/>
              <w:t>BLOOMINGTON</w:t>
              <w:br/>
              <w:t xml:space="preserve">MINNESOTA </w:t>
              <w:br/>
              <w:t>55420-1196</w:t>
            </w:r>
          </w:p>
        </w:tc>
      </w:tr>
      <w:tr>
        <w:trPr/>
        <w:tc>
          <w:tcPr>
            <w:tcW w:w="6028" w:type="dxa"/>
            <w:tcBorders/>
            <w:vAlign w:val="center"/>
          </w:tcPr>
          <w:p>
            <w:pPr>
              <w:pStyle w:val="TableContents"/>
              <w:bidi w:val="0"/>
              <w:spacing w:before="0" w:after="283"/>
              <w:jc w:val="left"/>
              <w:rPr/>
            </w:pPr>
            <w:r>
              <w:rPr/>
              <w:t>Phone</w:t>
            </w:r>
          </w:p>
        </w:tc>
        <w:tc>
          <w:tcPr>
            <w:tcW w:w="4177" w:type="dxa"/>
            <w:tcBorders/>
            <w:vAlign w:val="center"/>
          </w:tcPr>
          <w:p>
            <w:pPr>
              <w:pStyle w:val="TableContents"/>
              <w:bidi w:val="0"/>
              <w:spacing w:before="0" w:after="0"/>
              <w:jc w:val="left"/>
              <w:rPr/>
            </w:pPr>
            <w:r>
              <w:rPr/>
              <w:t>9528888801</w:t>
            </w:r>
          </w:p>
        </w:tc>
      </w:tr>
      <w:tr>
        <w:trPr/>
        <w:tc>
          <w:tcPr>
            <w:tcW w:w="6028" w:type="dxa"/>
            <w:tcBorders/>
            <w:vAlign w:val="center"/>
          </w:tcPr>
          <w:p>
            <w:pPr>
              <w:pStyle w:val="TableContents"/>
              <w:bidi w:val="0"/>
              <w:spacing w:before="0" w:after="283"/>
              <w:jc w:val="left"/>
              <w:rPr/>
            </w:pPr>
            <w:r>
              <w:rPr/>
              <w:t>Name of Person for Whose Account the Securities are To Be Sold</w:t>
            </w:r>
          </w:p>
        </w:tc>
        <w:tc>
          <w:tcPr>
            <w:tcW w:w="4177" w:type="dxa"/>
            <w:tcBorders/>
            <w:vAlign w:val="center"/>
          </w:tcPr>
          <w:p>
            <w:pPr>
              <w:pStyle w:val="TableContents"/>
              <w:bidi w:val="0"/>
              <w:spacing w:before="0" w:after="0"/>
              <w:jc w:val="left"/>
              <w:rPr/>
            </w:pPr>
            <w:r>
              <w:rPr/>
              <w:t>Funk Edric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8" w:type="dxa"/>
            <w:tcBorders/>
            <w:vAlign w:val="center"/>
          </w:tcPr>
          <w:p>
            <w:pPr>
              <w:pStyle w:val="TableContents"/>
              <w:bidi w:val="0"/>
              <w:spacing w:before="0" w:after="283"/>
              <w:jc w:val="left"/>
              <w:rPr/>
            </w:pPr>
            <w:r>
              <w:rPr/>
              <w:t>Relationship to Issuer</w:t>
            </w:r>
          </w:p>
        </w:tc>
        <w:tc>
          <w:tcPr>
            <w:tcW w:w="41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145</w:t>
            </w:r>
          </w:p>
        </w:tc>
        <w:tc>
          <w:tcPr>
            <w:tcW w:w="1380" w:type="dxa"/>
            <w:tcBorders/>
            <w:vAlign w:val="center"/>
          </w:tcPr>
          <w:p>
            <w:pPr>
              <w:pStyle w:val="TableContents"/>
              <w:bidi w:val="0"/>
              <w:spacing w:before="0" w:after="283"/>
              <w:jc w:val="left"/>
              <w:rPr/>
            </w:pPr>
            <w:r>
              <w:rPr/>
              <w:t>13682.20</w:t>
            </w:r>
          </w:p>
        </w:tc>
        <w:tc>
          <w:tcPr>
            <w:tcW w:w="1555" w:type="dxa"/>
            <w:tcBorders/>
            <w:vAlign w:val="center"/>
          </w:tcPr>
          <w:p>
            <w:pPr>
              <w:pStyle w:val="TableContents"/>
              <w:bidi w:val="0"/>
              <w:spacing w:before="0" w:after="283"/>
              <w:jc w:val="left"/>
              <w:rPr/>
            </w:pPr>
            <w:r>
              <w:rPr/>
              <w:t>94663378</w:t>
            </w:r>
          </w:p>
        </w:tc>
        <w:tc>
          <w:tcPr>
            <w:tcW w:w="1569" w:type="dxa"/>
            <w:tcBorders/>
            <w:vAlign w:val="center"/>
          </w:tcPr>
          <w:p>
            <w:pPr>
              <w:pStyle w:val="TableContents"/>
              <w:bidi w:val="0"/>
              <w:spacing w:before="0" w:after="283"/>
              <w:jc w:val="left"/>
              <w:rPr/>
            </w:pPr>
            <w:r>
              <w:rPr/>
              <w:t>09/08/2026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145</w:t>
            </w:r>
          </w:p>
        </w:tc>
        <w:tc>
          <w:tcPr>
            <w:tcW w:w="1046" w:type="dxa"/>
            <w:tcBorders/>
            <w:vAlign w:val="center"/>
          </w:tcPr>
          <w:p>
            <w:pPr>
              <w:pStyle w:val="TableContents"/>
              <w:bidi w:val="0"/>
              <w:spacing w:before="0" w:after="283"/>
              <w:jc w:val="left"/>
              <w:rPr/>
            </w:pPr>
            <w:r>
              <w:rPr/>
              <w:t>09/02/2026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5"/>
        <w:gridCol w:w="934"/>
        <w:gridCol w:w="1549"/>
        <w:gridCol w:w="1744"/>
      </w:tblGrid>
      <w:tr>
        <w:trPr/>
        <w:tc>
          <w:tcPr>
            <w:tcW w:w="3093" w:type="dxa"/>
            <w:tcBorders/>
            <w:vAlign w:val="center"/>
          </w:tcPr>
          <w:p>
            <w:pPr>
              <w:pStyle w:val="TableHeading"/>
              <w:suppressLineNumbers/>
              <w:bidi w:val="0"/>
              <w:spacing w:before="0" w:after="283"/>
              <w:jc w:val="center"/>
              <w:rPr/>
            </w:pPr>
            <w:r>
              <w:rPr/>
              <w:t>Name and Address of Seller</w:t>
            </w:r>
          </w:p>
        </w:tc>
        <w:tc>
          <w:tcPr>
            <w:tcW w:w="2885"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744"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Edric C. Funk</w:t>
              <w:br/>
              <w:t>8111 Lyndale Avenue South</w:t>
              <w:br/>
              <w:t>Bloomington   MN   55420-1196</w:t>
            </w:r>
          </w:p>
        </w:tc>
        <w:tc>
          <w:tcPr>
            <w:tcW w:w="2885"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06/26/2026</w:t>
            </w:r>
          </w:p>
        </w:tc>
        <w:tc>
          <w:tcPr>
            <w:tcW w:w="1549" w:type="dxa"/>
            <w:tcBorders/>
            <w:vAlign w:val="center"/>
          </w:tcPr>
          <w:p>
            <w:pPr>
              <w:pStyle w:val="TableContents"/>
              <w:bidi w:val="0"/>
              <w:spacing w:before="0" w:after="283"/>
              <w:jc w:val="left"/>
              <w:rPr/>
            </w:pPr>
            <w:r>
              <w:rPr/>
              <w:t>1384</w:t>
            </w:r>
          </w:p>
        </w:tc>
        <w:tc>
          <w:tcPr>
            <w:tcW w:w="1744" w:type="dxa"/>
            <w:tcBorders/>
            <w:vAlign w:val="center"/>
          </w:tcPr>
          <w:p>
            <w:pPr>
              <w:pStyle w:val="TableContents"/>
              <w:bidi w:val="0"/>
              <w:spacing w:before="0" w:after="283"/>
              <w:jc w:val="left"/>
              <w:rPr/>
            </w:pPr>
            <w:r>
              <w:rPr/>
              <w:t>135543.16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80"/>
        <w:gridCol w:w="8425"/>
      </w:tblGrid>
      <w:tr>
        <w:trPr/>
        <w:tc>
          <w:tcPr>
            <w:tcW w:w="1780" w:type="dxa"/>
            <w:tcBorders/>
            <w:vAlign w:val="center"/>
          </w:tcPr>
          <w:p>
            <w:pPr>
              <w:pStyle w:val="TableContents"/>
              <w:bidi w:val="0"/>
              <w:spacing w:before="0" w:after="283"/>
              <w:jc w:val="left"/>
              <w:rPr/>
            </w:pPr>
            <w:r>
              <w:rPr/>
              <w:t>Remarks</w:t>
            </w:r>
          </w:p>
        </w:tc>
        <w:tc>
          <w:tcPr>
            <w:tcW w:w="8425" w:type="dxa"/>
            <w:tcBorders/>
            <w:vAlign w:val="center"/>
          </w:tcPr>
          <w:p>
            <w:pPr>
              <w:pStyle w:val="TableContents"/>
              <w:bidi w:val="0"/>
              <w:spacing w:before="0" w:after="283"/>
              <w:jc w:val="left"/>
              <w:rPr>
                <w:sz w:val="4"/>
                <w:szCs w:val="4"/>
              </w:rPr>
            </w:pPr>
            <w:r>
              <w:rPr>
                <w:sz w:val="4"/>
                <w:szCs w:val="4"/>
              </w:rPr>
            </w:r>
          </w:p>
        </w:tc>
      </w:tr>
      <w:tr>
        <w:trPr/>
        <w:tc>
          <w:tcPr>
            <w:tcW w:w="1780" w:type="dxa"/>
            <w:tcBorders/>
            <w:vAlign w:val="center"/>
          </w:tcPr>
          <w:p>
            <w:pPr>
              <w:pStyle w:val="TableContents"/>
              <w:bidi w:val="0"/>
              <w:spacing w:before="0" w:after="283"/>
              <w:jc w:val="left"/>
              <w:rPr/>
            </w:pPr>
            <w:r>
              <w:rPr/>
              <w:t>Date of Notice</w:t>
            </w:r>
          </w:p>
        </w:tc>
        <w:tc>
          <w:tcPr>
            <w:tcW w:w="8425"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0" w:type="dxa"/>
            <w:tcBorders/>
            <w:vAlign w:val="center"/>
          </w:tcPr>
          <w:p>
            <w:pPr>
              <w:pStyle w:val="TableContents"/>
              <w:bidi w:val="0"/>
              <w:spacing w:before="0" w:after="283"/>
              <w:jc w:val="left"/>
              <w:rPr/>
            </w:pPr>
            <w:r>
              <w:rPr/>
              <w:t>Signature</w:t>
            </w:r>
          </w:p>
        </w:tc>
        <w:tc>
          <w:tcPr>
            <w:tcW w:w="8425" w:type="dxa"/>
            <w:tcBorders/>
            <w:vAlign w:val="center"/>
          </w:tcPr>
          <w:p>
            <w:pPr>
              <w:pStyle w:val="TableContents"/>
              <w:bidi w:val="0"/>
              <w:spacing w:before="0" w:after="0"/>
              <w:jc w:val="left"/>
              <w:rPr/>
            </w:pPr>
            <w:r>
              <w:rPr/>
              <w:t>/s/Wade Moss, as a duly authorized representative of Fidelity Brokerage Services LLC, as attorney-in-fact for Edric C. Funk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3119</Characters>
  <CharactersWithSpaces>3673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